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4E97B9B6" w:rsidR="001A53D6" w:rsidRPr="00C66E4D" w:rsidRDefault="002B0E55" w:rsidP="00D06917">
            <w:pPr>
              <w:spacing w:line="360" w:lineRule="auto"/>
              <w:jc w:val="both"/>
              <w:rPr>
                <w:rFonts w:ascii="Times New Roman" w:hAnsi="Times New Roman" w:cs="Times New Roman"/>
                <w:b/>
                <w:color w:val="000000" w:themeColor="text1"/>
              </w:rPr>
            </w:pPr>
            <w:r w:rsidRPr="002B0E55">
              <w:rPr>
                <w:rFonts w:ascii="Times New Roman" w:hAnsi="Times New Roman" w:cs="Times New Roman"/>
                <w:b/>
                <w:color w:val="000000" w:themeColor="text1"/>
              </w:rPr>
              <w:t>JMPD-2877</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241E7FE6" w:rsidR="003069E0" w:rsidRPr="00C66E4D" w:rsidRDefault="002B0E55"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2B0E55">
              <w:rPr>
                <w:rFonts w:ascii="Times New Roman" w:hAnsi="Times New Roman" w:cs="Times New Roman"/>
                <w:b/>
                <w:color w:val="000000" w:themeColor="text1"/>
              </w:rPr>
              <w:t>Buertey</w:t>
            </w:r>
            <w:proofErr w:type="spellEnd"/>
            <w:r w:rsidRPr="002B0E55">
              <w:rPr>
                <w:rFonts w:ascii="Times New Roman" w:hAnsi="Times New Roman" w:cs="Times New Roman"/>
                <w:b/>
                <w:color w:val="000000" w:themeColor="text1"/>
              </w:rPr>
              <w:t xml:space="preserve"> Abigail </w:t>
            </w:r>
            <w:proofErr w:type="spellStart"/>
            <w:r w:rsidRPr="002B0E55">
              <w:rPr>
                <w:rFonts w:ascii="Times New Roman" w:hAnsi="Times New Roman" w:cs="Times New Roman"/>
                <w:b/>
                <w:color w:val="000000" w:themeColor="text1"/>
              </w:rPr>
              <w:t>Ansere</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4980B964"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2B0E55" w:rsidRPr="002B0E55">
              <w:rPr>
                <w:rFonts w:ascii="Times New Roman" w:eastAsia="Times New Roman" w:hAnsi="Times New Roman" w:cs="Times New Roman"/>
                <w:b/>
                <w:bCs/>
                <w:color w:val="000000" w:themeColor="text1"/>
                <w:shd w:val="clear" w:color="auto" w:fill="FFFFFF"/>
                <w:lang w:val="en-IN" w:eastAsia="en-IN"/>
              </w:rPr>
              <w:t>The response to suicide attempt by families: A qualitative study in Ghana</w:t>
            </w:r>
          </w:p>
          <w:p w14:paraId="6DAFADD3" w14:textId="42311031"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2C0BEF" w:rsidRPr="002C0BEF">
              <w:rPr>
                <w:rFonts w:ascii="Times New Roman" w:hAnsi="Times New Roman" w:cs="Times New Roman"/>
                <w:color w:val="000000" w:themeColor="text1"/>
              </w:rPr>
              <w:t>The article</w:t>
            </w:r>
            <w:r w:rsidR="002C0BEF">
              <w:rPr>
                <w:rFonts w:ascii="Times New Roman" w:hAnsi="Times New Roman" w:cs="Times New Roman"/>
                <w:color w:val="000000" w:themeColor="text1"/>
              </w:rPr>
              <w:t xml:space="preserve"> </w:t>
            </w:r>
            <w:r w:rsidR="002C0BEF" w:rsidRPr="002C0BEF">
              <w:rPr>
                <w:rFonts w:ascii="Times New Roman" w:hAnsi="Times New Roman" w:cs="Times New Roman"/>
                <w:color w:val="000000" w:themeColor="text1"/>
              </w:rPr>
              <w:t xml:space="preserve">offers a significant contribution to understanding the emotional and social dynamics faced by families in Ghana in response to suicide attempts. The study's qualitative approach provides rich, contextual insights that are crucial for developing culturally sensitive mental health interventions. </w:t>
            </w:r>
          </w:p>
          <w:p w14:paraId="64AEFC8B" w14:textId="6A46E451" w:rsidR="00071C8E" w:rsidRDefault="00071C8E"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A02E87" w:rsidRPr="00A02E87">
              <w:rPr>
                <w:rFonts w:ascii="Times New Roman" w:eastAsia="Times New Roman" w:hAnsi="Times New Roman" w:cs="Times New Roman"/>
                <w:bCs/>
                <w:color w:val="000000" w:themeColor="text1"/>
                <w:shd w:val="clear" w:color="auto" w:fill="FFFFFF"/>
                <w:lang w:val="en-IN" w:eastAsia="en-IN"/>
              </w:rPr>
              <w:t>The introduction provides a comprehensive overview of the global and local context of suicide, emphasizing its impact on families and the lack of reliable data in sub-Saharan Africa. It sets the stage well for the study's focus on family responses in Ghana.</w:t>
            </w:r>
          </w:p>
          <w:p w14:paraId="16FBA8D6" w14:textId="3A176219" w:rsidR="00A02E87" w:rsidRDefault="00452FCA" w:rsidP="00452FC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Methods: - </w:t>
            </w:r>
            <w:r w:rsidRPr="00452FCA">
              <w:rPr>
                <w:rFonts w:ascii="Times New Roman" w:eastAsia="Times New Roman" w:hAnsi="Times New Roman" w:cs="Times New Roman"/>
                <w:bCs/>
                <w:color w:val="000000" w:themeColor="text1"/>
                <w:shd w:val="clear" w:color="auto" w:fill="FFFFFF"/>
                <w:lang w:val="en-IN" w:eastAsia="en-IN"/>
              </w:rPr>
              <w:t>Include more details about the interview guide and the process of thematic analysis using MAXQDA 20.</w:t>
            </w:r>
            <w:r>
              <w:rPr>
                <w:rFonts w:ascii="Times New Roman" w:eastAsia="Times New Roman" w:hAnsi="Times New Roman" w:cs="Times New Roman"/>
                <w:bCs/>
                <w:color w:val="000000" w:themeColor="text1"/>
                <w:shd w:val="clear" w:color="auto" w:fill="FFFFFF"/>
                <w:lang w:val="en-IN" w:eastAsia="en-IN"/>
              </w:rPr>
              <w:t xml:space="preserve"> </w:t>
            </w:r>
            <w:r w:rsidRPr="00452FCA">
              <w:rPr>
                <w:rFonts w:ascii="Times New Roman" w:eastAsia="Times New Roman" w:hAnsi="Times New Roman" w:cs="Times New Roman"/>
                <w:bCs/>
                <w:color w:val="000000" w:themeColor="text1"/>
                <w:shd w:val="clear" w:color="auto" w:fill="FFFFFF"/>
                <w:lang w:val="en-IN" w:eastAsia="en-IN"/>
              </w:rPr>
              <w:t>Discuss any ethical considerations taken during the study, such as informed consent and confidentiality.</w:t>
            </w:r>
          </w:p>
          <w:p w14:paraId="3B3D1D03" w14:textId="4BEBAC56" w:rsidR="00071C8E" w:rsidRDefault="00BC222C"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w:t>
            </w:r>
            <w:r w:rsidRPr="00BC222C">
              <w:rPr>
                <w:rFonts w:ascii="Times New Roman" w:eastAsia="Times New Roman" w:hAnsi="Times New Roman" w:cs="Times New Roman"/>
                <w:bCs/>
                <w:color w:val="000000" w:themeColor="text1"/>
                <w:shd w:val="clear" w:color="auto" w:fill="FFFFFF"/>
                <w:lang w:val="en-IN" w:eastAsia="en-IN"/>
              </w:rPr>
              <w:t>The results section effectively categorizes the responses of family members into anger, shock, concern, and solidarity. It provides illustrative quotes to support the findings.</w:t>
            </w:r>
            <w:r>
              <w:rPr>
                <w:rFonts w:ascii="Times New Roman" w:eastAsia="Times New Roman" w:hAnsi="Times New Roman" w:cs="Times New Roman"/>
                <w:bCs/>
                <w:color w:val="000000" w:themeColor="text1"/>
                <w:shd w:val="clear" w:color="auto" w:fill="FFFFFF"/>
                <w:lang w:val="en-IN" w:eastAsia="en-IN"/>
              </w:rPr>
              <w:t xml:space="preserve"> </w:t>
            </w:r>
            <w:r w:rsidRPr="00BC222C">
              <w:rPr>
                <w:rFonts w:ascii="Times New Roman" w:eastAsia="Times New Roman" w:hAnsi="Times New Roman" w:cs="Times New Roman"/>
                <w:bCs/>
                <w:color w:val="000000" w:themeColor="text1"/>
                <w:shd w:val="clear" w:color="auto" w:fill="FFFFFF"/>
                <w:lang w:val="en-IN" w:eastAsia="en-IN"/>
              </w:rPr>
              <w:t>Provide more context or analysis for each quote to strengthen the connection between the data and the themes identified.</w:t>
            </w:r>
          </w:p>
          <w:p w14:paraId="33BCE975" w14:textId="6B96599E" w:rsidR="00BC222C" w:rsidRDefault="00BC222C" w:rsidP="00D42B54">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D42B54" w:rsidRPr="00D42B54">
              <w:rPr>
                <w:rFonts w:ascii="Times New Roman" w:eastAsia="Times New Roman" w:hAnsi="Times New Roman" w:cs="Times New Roman"/>
                <w:bCs/>
                <w:color w:val="000000" w:themeColor="text1"/>
                <w:shd w:val="clear" w:color="auto" w:fill="FFFFFF"/>
                <w:lang w:val="en-IN" w:eastAsia="en-IN"/>
              </w:rPr>
              <w:t>Expand on the implications of the findings for mental health services and support systems in Ghana.</w:t>
            </w:r>
            <w:r w:rsidR="00D42B54">
              <w:rPr>
                <w:rFonts w:ascii="Times New Roman" w:eastAsia="Times New Roman" w:hAnsi="Times New Roman" w:cs="Times New Roman"/>
                <w:bCs/>
                <w:color w:val="000000" w:themeColor="text1"/>
                <w:shd w:val="clear" w:color="auto" w:fill="FFFFFF"/>
                <w:lang w:val="en-IN" w:eastAsia="en-IN"/>
              </w:rPr>
              <w:t xml:space="preserve"> </w:t>
            </w:r>
            <w:r w:rsidR="00D42B54" w:rsidRPr="00D42B54">
              <w:rPr>
                <w:rFonts w:ascii="Times New Roman" w:eastAsia="Times New Roman" w:hAnsi="Times New Roman" w:cs="Times New Roman"/>
                <w:bCs/>
                <w:color w:val="000000" w:themeColor="text1"/>
                <w:shd w:val="clear" w:color="auto" w:fill="FFFFFF"/>
                <w:lang w:val="en-IN" w:eastAsia="en-IN"/>
              </w:rPr>
              <w:t>Discuss potential interventions or recommendations for health professionals and policymakers based on the study's findings.</w:t>
            </w:r>
          </w:p>
          <w:p w14:paraId="1653D0AD" w14:textId="1844F092" w:rsidR="00497F17" w:rsidRDefault="00D42B54"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Conclusion: - </w:t>
            </w:r>
            <w:r w:rsidR="00497F17" w:rsidRPr="00497F17">
              <w:rPr>
                <w:rFonts w:ascii="Times New Roman" w:eastAsia="Times New Roman" w:hAnsi="Times New Roman" w:cs="Times New Roman"/>
                <w:bCs/>
                <w:color w:val="000000" w:themeColor="text1"/>
                <w:shd w:val="clear" w:color="auto" w:fill="FFFFFF"/>
                <w:lang w:val="en-IN" w:eastAsia="en-IN"/>
              </w:rPr>
              <w:t>Reinforce the conclusion by suggesting specific strategies or programs that could be implemented to support families.</w:t>
            </w:r>
            <w:r w:rsidR="00497F17">
              <w:rPr>
                <w:rFonts w:ascii="Times New Roman" w:eastAsia="Times New Roman" w:hAnsi="Times New Roman" w:cs="Times New Roman"/>
                <w:bCs/>
                <w:color w:val="000000" w:themeColor="text1"/>
                <w:shd w:val="clear" w:color="auto" w:fill="FFFFFF"/>
                <w:lang w:val="en-IN" w:eastAsia="en-IN"/>
              </w:rPr>
              <w:t xml:space="preserve"> </w:t>
            </w:r>
            <w:r w:rsidR="00497F17" w:rsidRPr="00497F17">
              <w:rPr>
                <w:rFonts w:ascii="Times New Roman" w:eastAsia="Times New Roman" w:hAnsi="Times New Roman" w:cs="Times New Roman"/>
                <w:bCs/>
                <w:color w:val="000000" w:themeColor="text1"/>
                <w:shd w:val="clear" w:color="auto" w:fill="FFFFFF"/>
                <w:lang w:val="en-IN" w:eastAsia="en-IN"/>
              </w:rPr>
              <w:t>Highlight any limitations of the study and suggest areas for future research.</w:t>
            </w:r>
          </w:p>
          <w:p w14:paraId="387941E6" w14:textId="0D0BAB66" w:rsidR="0040402A"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F462A" w14:textId="77777777" w:rsidR="00232766" w:rsidRDefault="00232766" w:rsidP="00F65AB0">
      <w:pPr>
        <w:spacing w:after="0" w:line="240" w:lineRule="auto"/>
      </w:pPr>
      <w:r>
        <w:separator/>
      </w:r>
    </w:p>
  </w:endnote>
  <w:endnote w:type="continuationSeparator" w:id="0">
    <w:p w14:paraId="240F85E3" w14:textId="77777777" w:rsidR="00232766" w:rsidRDefault="0023276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B0411" w14:textId="77777777" w:rsidR="00232766" w:rsidRDefault="00232766" w:rsidP="00F65AB0">
      <w:pPr>
        <w:spacing w:after="0" w:line="240" w:lineRule="auto"/>
      </w:pPr>
      <w:r>
        <w:separator/>
      </w:r>
    </w:p>
  </w:footnote>
  <w:footnote w:type="continuationSeparator" w:id="0">
    <w:p w14:paraId="02762C21" w14:textId="77777777" w:rsidR="00232766" w:rsidRDefault="00232766"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3094283"/>
    <w:multiLevelType w:val="hybridMultilevel"/>
    <w:tmpl w:val="D0283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8CA0D95"/>
    <w:multiLevelType w:val="hybridMultilevel"/>
    <w:tmpl w:val="9AB00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29528">
    <w:abstractNumId w:val="0"/>
  </w:num>
  <w:num w:numId="2" w16cid:durableId="575749406">
    <w:abstractNumId w:val="1"/>
  </w:num>
  <w:num w:numId="3" w16cid:durableId="1370031974">
    <w:abstractNumId w:val="6"/>
  </w:num>
  <w:num w:numId="4" w16cid:durableId="131100794">
    <w:abstractNumId w:val="15"/>
  </w:num>
  <w:num w:numId="5" w16cid:durableId="255791288">
    <w:abstractNumId w:val="9"/>
  </w:num>
  <w:num w:numId="6" w16cid:durableId="1125851713">
    <w:abstractNumId w:val="11"/>
  </w:num>
  <w:num w:numId="7" w16cid:durableId="1832134903">
    <w:abstractNumId w:val="16"/>
  </w:num>
  <w:num w:numId="8" w16cid:durableId="1639918415">
    <w:abstractNumId w:val="3"/>
  </w:num>
  <w:num w:numId="9" w16cid:durableId="2096978381">
    <w:abstractNumId w:val="13"/>
  </w:num>
  <w:num w:numId="10" w16cid:durableId="1958373107">
    <w:abstractNumId w:val="17"/>
  </w:num>
  <w:num w:numId="11" w16cid:durableId="229852185">
    <w:abstractNumId w:val="18"/>
  </w:num>
  <w:num w:numId="12" w16cid:durableId="1820724681">
    <w:abstractNumId w:val="5"/>
  </w:num>
  <w:num w:numId="13" w16cid:durableId="777874185">
    <w:abstractNumId w:val="14"/>
  </w:num>
  <w:num w:numId="14" w16cid:durableId="1322999902">
    <w:abstractNumId w:val="2"/>
  </w:num>
  <w:num w:numId="15" w16cid:durableId="1317686037">
    <w:abstractNumId w:val="10"/>
  </w:num>
  <w:num w:numId="16" w16cid:durableId="82846098">
    <w:abstractNumId w:val="12"/>
  </w:num>
  <w:num w:numId="17" w16cid:durableId="836382514">
    <w:abstractNumId w:val="4"/>
  </w:num>
  <w:num w:numId="18" w16cid:durableId="424880618">
    <w:abstractNumId w:val="7"/>
  </w:num>
  <w:num w:numId="19" w16cid:durableId="129243704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1C8E"/>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9EE"/>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0E55"/>
    <w:rsid w:val="002B1D57"/>
    <w:rsid w:val="002B2AE4"/>
    <w:rsid w:val="002B2EC9"/>
    <w:rsid w:val="002B5986"/>
    <w:rsid w:val="002B7028"/>
    <w:rsid w:val="002C0BEF"/>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3E0B"/>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402A"/>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2FCA"/>
    <w:rsid w:val="00453E6E"/>
    <w:rsid w:val="00454DD2"/>
    <w:rsid w:val="00455AD6"/>
    <w:rsid w:val="004601BC"/>
    <w:rsid w:val="00462877"/>
    <w:rsid w:val="00466028"/>
    <w:rsid w:val="00466B03"/>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97F17"/>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4343"/>
    <w:rsid w:val="004E6164"/>
    <w:rsid w:val="004E685A"/>
    <w:rsid w:val="004F15E5"/>
    <w:rsid w:val="004F39D4"/>
    <w:rsid w:val="004F3E6C"/>
    <w:rsid w:val="004F4330"/>
    <w:rsid w:val="004F77C3"/>
    <w:rsid w:val="004F787B"/>
    <w:rsid w:val="004F7E12"/>
    <w:rsid w:val="00502851"/>
    <w:rsid w:val="00504355"/>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0153"/>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4774"/>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54B8"/>
    <w:rsid w:val="00716749"/>
    <w:rsid w:val="00716ECC"/>
    <w:rsid w:val="00717518"/>
    <w:rsid w:val="00717DD7"/>
    <w:rsid w:val="00721CA4"/>
    <w:rsid w:val="00722B4E"/>
    <w:rsid w:val="00722FE5"/>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1B38"/>
    <w:rsid w:val="007D3362"/>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02E8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4E0C"/>
    <w:rsid w:val="00AE5C6A"/>
    <w:rsid w:val="00AE6023"/>
    <w:rsid w:val="00AE7B3E"/>
    <w:rsid w:val="00AF00C6"/>
    <w:rsid w:val="00AF26C8"/>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222C"/>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5462"/>
    <w:rsid w:val="00C26E8C"/>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07D1"/>
    <w:rsid w:val="00C830A3"/>
    <w:rsid w:val="00C845FC"/>
    <w:rsid w:val="00C84678"/>
    <w:rsid w:val="00C84A5D"/>
    <w:rsid w:val="00C84F58"/>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2B54"/>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DF61FF"/>
    <w:rsid w:val="00E03262"/>
    <w:rsid w:val="00E067B5"/>
    <w:rsid w:val="00E1003F"/>
    <w:rsid w:val="00E10D92"/>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44B8"/>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A3525"/>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F296A9CD-1518-424F-868B-5B09ECB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4494446">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5389871">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5776860">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4199038">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0447164">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2461652">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5688229">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9246547">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08219923">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263254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0F34-1FA5-4CAE-8BF1-6520F31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Nithesh Kumar Thellagorla</cp:lastModifiedBy>
  <cp:revision>2</cp:revision>
  <dcterms:created xsi:type="dcterms:W3CDTF">2024-07-01T07:54:00Z</dcterms:created>
  <dcterms:modified xsi:type="dcterms:W3CDTF">2024-07-01T07:54:00Z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